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276FA3" w:rsidRDefault="00E72D7D" w:rsidP="00276FA3">
      <w:pPr>
        <w:widowControl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</w:pPr>
      <w:r w:rsidRPr="00276FA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  <w:t>CONTRATO N° _</w:t>
      </w:r>
      <w:r w:rsidR="0042214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  <w:t xml:space="preserve"> </w:t>
      </w:r>
      <w:r w:rsidR="001C603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  <w:t xml:space="preserve">  </w:t>
      </w:r>
      <w:r w:rsidR="0042214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  <w:t xml:space="preserve"> </w:t>
      </w:r>
      <w:r w:rsidR="007E113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  <w:t>/2018</w:t>
      </w:r>
    </w:p>
    <w:p w:rsidR="00586DC1" w:rsidRPr="00A74159" w:rsidRDefault="00586DC1" w:rsidP="00276FA3">
      <w:pPr>
        <w:widowControl w:val="0"/>
        <w:adjustRightInd w:val="0"/>
        <w:spacing w:after="0" w:line="240" w:lineRule="atLeast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C13811" w:rsidRDefault="00FB75AF" w:rsidP="00845D0E">
      <w:pPr>
        <w:widowControl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FB75A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Entre la Dirección Nacional de Correos del Paraguay - DINACOPA, con domicilio en 25 de Mayo Nº 171 esquina Yegros, República del Paraguay, representada para este acto por el Abg.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Ángel Pintos Balbuena</w:t>
      </w:r>
      <w:r w:rsidRPr="00FB75AF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</w:t>
      </w:r>
      <w:r w:rsidR="001C6032" w:rsidRPr="001C603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en su carácter de Director General conforme al Decreto Nº 194/2013 del 04 de setiembre de 2013, con Cédula de Identidad N° 534.187</w:t>
      </w:r>
      <w:r w:rsidR="00586DC1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denominada en adelante la CONTRATANTE, por una parte, y, por la otra, </w:t>
      </w:r>
      <w:r w:rsidR="002C2037" w:rsidRPr="002C203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la firma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………………………..</w:t>
      </w:r>
      <w:r w:rsidR="002C2037" w:rsidRPr="002C203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domiciliada en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……………..</w:t>
      </w:r>
      <w:r w:rsidR="002C2037" w:rsidRPr="002C203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República del Paraguay, representada para este acto por el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……………………..</w:t>
      </w:r>
      <w:r w:rsidR="002C2037" w:rsidRPr="002C203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con Cédula de Identidad N°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……….</w:t>
      </w:r>
      <w:r w:rsidR="00586DC1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denominada en adelante el PROVEEDOR, denominadas en conjunto "LAS PARTES" e, individualmente, "PARTE", acuerdan celebrar el presente "CONTRATO DE 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PROVISION DE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TINTA Y TONER</w:t>
      </w:r>
      <w:r w:rsidR="00586DC1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", el cual estará sujeto a las siguientes cláusulas y condiciones:</w:t>
      </w: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 </w:t>
      </w: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1. OBJETO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p w:rsidR="00586DC1" w:rsidRPr="00845D0E" w:rsidRDefault="00C13811" w:rsidP="00845D0E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845D0E">
        <w:rPr>
          <w:rFonts w:ascii="Times New Roman" w:hAnsi="Times New Roman" w:cs="Times New Roman"/>
          <w:sz w:val="24"/>
          <w:szCs w:val="24"/>
          <w:lang w:val="es-ES_tradnl"/>
        </w:rPr>
        <w:t xml:space="preserve">El presente Contrato tiene por objeto definir los derechos y </w:t>
      </w:r>
      <w:r w:rsidR="00845D0E" w:rsidRPr="00845D0E">
        <w:rPr>
          <w:rFonts w:ascii="Times New Roman" w:hAnsi="Times New Roman" w:cs="Times New Roman"/>
          <w:sz w:val="24"/>
          <w:szCs w:val="24"/>
          <w:lang w:val="es-ES_tradnl"/>
        </w:rPr>
        <w:t xml:space="preserve">obligaciones de ambas partes en </w:t>
      </w:r>
      <w:r w:rsidRPr="00845D0E">
        <w:rPr>
          <w:rFonts w:ascii="Times New Roman" w:hAnsi="Times New Roman" w:cs="Times New Roman"/>
          <w:sz w:val="24"/>
          <w:szCs w:val="24"/>
          <w:lang w:val="es-ES_tradnl"/>
        </w:rPr>
        <w:t xml:space="preserve">lo referente a la provisión </w:t>
      </w:r>
      <w:r w:rsidR="003549E8" w:rsidRPr="00845D0E">
        <w:rPr>
          <w:rFonts w:ascii="Times New Roman" w:hAnsi="Times New Roman" w:cs="Times New Roman"/>
          <w:sz w:val="24"/>
          <w:szCs w:val="24"/>
          <w:lang w:val="es-ES_tradnl"/>
        </w:rPr>
        <w:t>de “</w:t>
      </w:r>
      <w:r w:rsidR="001C6032">
        <w:rPr>
          <w:rFonts w:ascii="Times New Roman" w:hAnsi="Times New Roman" w:cs="Times New Roman"/>
          <w:sz w:val="24"/>
          <w:szCs w:val="24"/>
          <w:lang w:val="es-ES_tradnl"/>
        </w:rPr>
        <w:t>TINTA Y TONER</w:t>
      </w:r>
      <w:r w:rsidR="003549E8" w:rsidRPr="00845D0E">
        <w:rPr>
          <w:rFonts w:ascii="Times New Roman" w:hAnsi="Times New Roman" w:cs="Times New Roman"/>
          <w:sz w:val="24"/>
          <w:szCs w:val="24"/>
          <w:lang w:val="es-ES_tradnl"/>
        </w:rPr>
        <w:t>”</w:t>
      </w:r>
    </w:p>
    <w:p w:rsidR="00E1281E" w:rsidRPr="00C13811" w:rsidRDefault="00D32C14" w:rsidP="009318E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b/>
          <w:sz w:val="24"/>
          <w:szCs w:val="24"/>
        </w:rPr>
        <w:t>2</w:t>
      </w:r>
      <w:r w:rsidRPr="00C13811">
        <w:rPr>
          <w:rFonts w:ascii="Times New Roman" w:hAnsi="Times New Roman" w:cs="Times New Roman"/>
          <w:sz w:val="24"/>
          <w:szCs w:val="24"/>
        </w:rPr>
        <w:t xml:space="preserve">. </w:t>
      </w:r>
      <w:r w:rsidR="00E1281E" w:rsidRPr="00C13811">
        <w:rPr>
          <w:rFonts w:ascii="Times New Roman" w:hAnsi="Times New Roman" w:cs="Times New Roman"/>
          <w:sz w:val="24"/>
          <w:szCs w:val="24"/>
        </w:rPr>
        <w:t xml:space="preserve">Los documentos contractuales firmados por las partes y que forman parte integral del Contrato son los siguientes: </w:t>
      </w:r>
    </w:p>
    <w:p w:rsidR="00E1281E" w:rsidRPr="00C13811" w:rsidRDefault="00E1281E" w:rsidP="00276FA3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Contrato;</w:t>
      </w:r>
    </w:p>
    <w:p w:rsidR="00E1281E" w:rsidRPr="00C13811" w:rsidRDefault="0015264F" w:rsidP="00276FA3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La Carta Invitación</w:t>
      </w:r>
      <w:r w:rsidR="00E1281E" w:rsidRPr="00C13811">
        <w:rPr>
          <w:rFonts w:ascii="Times New Roman" w:hAnsi="Times New Roman" w:cs="Times New Roman"/>
          <w:sz w:val="24"/>
          <w:szCs w:val="24"/>
        </w:rPr>
        <w:t xml:space="preserve"> y sus Adendas o modificaciones; </w:t>
      </w:r>
    </w:p>
    <w:p w:rsidR="00E1281E" w:rsidRPr="00C13811" w:rsidRDefault="00E1281E" w:rsidP="00276FA3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Las Instrucciones al Oferente (IAO) y las Condiciones Generales del Contrato (CGC) publicadas en el portal de Contrataciones Públicas;</w:t>
      </w:r>
    </w:p>
    <w:p w:rsidR="00FC3ABF" w:rsidRPr="00C13811" w:rsidRDefault="00FC3ABF" w:rsidP="00276FA3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Los datos cargados en el SICP</w:t>
      </w:r>
      <w:r w:rsidR="003530BF" w:rsidRPr="00C13811">
        <w:rPr>
          <w:rFonts w:ascii="Times New Roman" w:hAnsi="Times New Roman" w:cs="Times New Roman"/>
          <w:sz w:val="24"/>
          <w:szCs w:val="24"/>
        </w:rPr>
        <w:t xml:space="preserve"> (reporte)</w:t>
      </w:r>
      <w:r w:rsidRPr="00C13811">
        <w:rPr>
          <w:rFonts w:ascii="Times New Roman" w:hAnsi="Times New Roman" w:cs="Times New Roman"/>
          <w:sz w:val="24"/>
          <w:szCs w:val="24"/>
        </w:rPr>
        <w:t>;</w:t>
      </w:r>
    </w:p>
    <w:p w:rsidR="00E1281E" w:rsidRPr="00C13811" w:rsidRDefault="00E1281E" w:rsidP="00276FA3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 xml:space="preserve">La oferta del Proveedor; </w:t>
      </w:r>
    </w:p>
    <w:p w:rsidR="00E1281E" w:rsidRPr="00C13811" w:rsidRDefault="00E1281E" w:rsidP="00845D0E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La resolución de adjudicación del Contrato emitida por la Contratante y su respectiva notificación;</w:t>
      </w:r>
    </w:p>
    <w:p w:rsidR="00E1281E" w:rsidRPr="00C13811" w:rsidRDefault="00E1281E" w:rsidP="00845D0E">
      <w:pPr>
        <w:widowControl w:val="0"/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 xml:space="preserve">Los documentos que forman parte del Contrato deberán considerarse mutuamente explicativos; en caso de contradicción o discrepancia entre los </w:t>
      </w:r>
      <w:r w:rsidR="0015264F" w:rsidRPr="00C13811">
        <w:rPr>
          <w:rFonts w:ascii="Times New Roman" w:hAnsi="Times New Roman" w:cs="Times New Roman"/>
          <w:sz w:val="24"/>
          <w:szCs w:val="24"/>
        </w:rPr>
        <w:t>mismos</w:t>
      </w:r>
      <w:r w:rsidRPr="00C13811">
        <w:rPr>
          <w:rFonts w:ascii="Times New Roman" w:hAnsi="Times New Roman" w:cs="Times New Roman"/>
          <w:sz w:val="24"/>
          <w:szCs w:val="24"/>
        </w:rPr>
        <w:t xml:space="preserve">, la prioridad </w:t>
      </w:r>
      <w:r w:rsidR="0015264F" w:rsidRPr="00C13811">
        <w:rPr>
          <w:rFonts w:ascii="Times New Roman" w:hAnsi="Times New Roman" w:cs="Times New Roman"/>
          <w:sz w:val="24"/>
          <w:szCs w:val="24"/>
        </w:rPr>
        <w:t>se dará</w:t>
      </w:r>
      <w:r w:rsidRPr="00C13811">
        <w:rPr>
          <w:rFonts w:ascii="Times New Roman" w:hAnsi="Times New Roman" w:cs="Times New Roman"/>
          <w:sz w:val="24"/>
          <w:szCs w:val="24"/>
        </w:rPr>
        <w:t xml:space="preserve"> en el orden enunciado anteriormente, siempre que no contradigan las disposiciones de la Carta de Invitación, en cuyo caso prevalecerá lo dispuesto en </w:t>
      </w:r>
      <w:r w:rsidR="0015264F" w:rsidRPr="00C13811">
        <w:rPr>
          <w:rFonts w:ascii="Times New Roman" w:hAnsi="Times New Roman" w:cs="Times New Roman"/>
          <w:sz w:val="24"/>
          <w:szCs w:val="24"/>
        </w:rPr>
        <w:t>est</w:t>
      </w:r>
      <w:r w:rsidR="001C6032">
        <w:rPr>
          <w:rFonts w:ascii="Times New Roman" w:hAnsi="Times New Roman" w:cs="Times New Roman"/>
          <w:sz w:val="24"/>
          <w:szCs w:val="24"/>
        </w:rPr>
        <w:t>a</w:t>
      </w:r>
      <w:r w:rsidR="0015264F" w:rsidRPr="00C13811">
        <w:rPr>
          <w:rFonts w:ascii="Times New Roman" w:hAnsi="Times New Roman" w:cs="Times New Roman"/>
          <w:sz w:val="24"/>
          <w:szCs w:val="24"/>
        </w:rPr>
        <w:t>.</w:t>
      </w:r>
    </w:p>
    <w:p w:rsidR="0071242E" w:rsidRPr="00C13811" w:rsidRDefault="00586DC1" w:rsidP="00276FA3">
      <w:pPr>
        <w:widowControl w:val="0"/>
        <w:tabs>
          <w:tab w:val="num" w:pos="-1843"/>
          <w:tab w:val="num" w:pos="-1701"/>
        </w:tabs>
        <w:adjustRightInd w:val="0"/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3. IDENTIFICACIÓN DEL CRÉDITO PRESUPUESTARIO PARA CUBRIR EL COMPROMISO DERIVADO DEL CONTRATO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p w:rsidR="0071242E" w:rsidRPr="00C13811" w:rsidRDefault="0071242E" w:rsidP="00845D0E">
      <w:pPr>
        <w:tabs>
          <w:tab w:val="num" w:pos="360"/>
        </w:tabs>
        <w:spacing w:line="240" w:lineRule="atLeast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C13811">
        <w:rPr>
          <w:rFonts w:ascii="Times New Roman" w:hAnsi="Times New Roman" w:cs="Times New Roman"/>
          <w:snapToGrid w:val="0"/>
          <w:color w:val="000000"/>
          <w:sz w:val="24"/>
          <w:szCs w:val="24"/>
        </w:rPr>
        <w:t>El crédito presupuestario para cubrir el compromiso derivado del presente Contrato está previsto conforme al Certificado de Disponibilidad Presupuestaria vinculado al Programa Anual de Contrataciones (PAC) con el ID N°</w:t>
      </w:r>
      <w:r w:rsidR="007E1133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1C6032">
        <w:rPr>
          <w:rFonts w:ascii="Times New Roman" w:hAnsi="Times New Roman" w:cs="Times New Roman"/>
          <w:snapToGrid w:val="0"/>
          <w:color w:val="000000"/>
          <w:sz w:val="24"/>
          <w:szCs w:val="24"/>
        </w:rPr>
        <w:t>343821</w:t>
      </w:r>
      <w:r w:rsidR="003549E8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 </w:t>
      </w: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4. PROCEDIMIENTO DE CONTRATACIÓN </w:t>
      </w:r>
    </w:p>
    <w:p w:rsidR="00586DC1" w:rsidRPr="00682FA1" w:rsidRDefault="00586DC1" w:rsidP="00845D0E">
      <w:pPr>
        <w:widowControl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presente Contrato es el resultado del procedimiento de 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Contratación Directa Nº 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ES_tradnl"/>
        </w:rPr>
        <w:t>0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_tradnl"/>
        </w:rPr>
        <w:t>4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>/201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_tradnl"/>
        </w:rPr>
        <w:t>8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, </w:t>
      </w:r>
      <w:r w:rsidR="004B4282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convocado por 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la 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Unidad 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ES_tradnl"/>
        </w:rPr>
        <w:t>O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>perativa de Contrataciones de la DINACOPA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. La adjudicación fue realizada según </w:t>
      </w:r>
      <w:r w:rsidR="002C2037">
        <w:rPr>
          <w:rFonts w:ascii="Times New Roman" w:eastAsia="Times New Roman" w:hAnsi="Times New Roman" w:cs="Times New Roman"/>
          <w:sz w:val="24"/>
          <w:szCs w:val="24"/>
          <w:lang w:val="es-ES_tradnl"/>
        </w:rPr>
        <w:t>Resolución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N°</w:t>
      </w:r>
      <w:r w:rsidR="00C44B68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         </w:t>
      </w:r>
      <w:r w:rsidR="00C44B68">
        <w:rPr>
          <w:rFonts w:ascii="Times New Roman" w:eastAsia="Times New Roman" w:hAnsi="Times New Roman" w:cs="Times New Roman"/>
          <w:sz w:val="24"/>
          <w:szCs w:val="24"/>
          <w:lang w:val="es-ES_tradnl"/>
        </w:rPr>
        <w:t>/2018/DINACOPA/DG/SG/UOC</w:t>
      </w:r>
    </w:p>
    <w:p w:rsidR="00AB3B05" w:rsidRPr="009318EB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5. PRECIO UNITARIO Y EL IMPORTE TOTAL A PAGAR POR LOS BIENES.</w:t>
      </w:r>
    </w:p>
    <w:p w:rsidR="001C6032" w:rsidRDefault="001C6032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s-ES_tradnl"/>
        </w:rPr>
      </w:pPr>
    </w:p>
    <w:p w:rsidR="006B2E2F" w:rsidRPr="006B2E2F" w:rsidRDefault="006B2E2F" w:rsidP="006B2E2F">
      <w:pPr>
        <w:spacing w:after="0" w:line="240" w:lineRule="auto"/>
        <w:rPr>
          <w:rFonts w:ascii="Cambria" w:eastAsia="Times New Roman" w:hAnsi="Cambria" w:cs="Arial"/>
          <w:b/>
          <w:sz w:val="24"/>
          <w:szCs w:val="24"/>
          <w:lang w:val="es-ES"/>
        </w:rPr>
      </w:pPr>
      <w:r w:rsidRPr="006B2E2F">
        <w:rPr>
          <w:rFonts w:ascii="Cambria" w:eastAsia="Times New Roman" w:hAnsi="Cambria" w:cs="Arial"/>
          <w:b/>
          <w:sz w:val="24"/>
          <w:szCs w:val="24"/>
          <w:u w:val="single"/>
          <w:lang w:val="es-ES"/>
        </w:rPr>
        <w:t>LOTE 1:</w:t>
      </w:r>
      <w:r w:rsidRPr="006B2E2F">
        <w:rPr>
          <w:rFonts w:ascii="Cambria" w:eastAsia="Times New Roman" w:hAnsi="Cambria" w:cs="Arial"/>
          <w:b/>
          <w:sz w:val="24"/>
          <w:szCs w:val="24"/>
          <w:lang w:val="es-ES"/>
        </w:rPr>
        <w:t xml:space="preserve"> TONER PARA FOTOCOPIADORA CANON  1435i</w:t>
      </w:r>
    </w:p>
    <w:tbl>
      <w:tblPr>
        <w:tblW w:w="9498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360"/>
        <w:gridCol w:w="4348"/>
        <w:gridCol w:w="1007"/>
        <w:gridCol w:w="1061"/>
        <w:gridCol w:w="1222"/>
      </w:tblGrid>
      <w:tr w:rsidR="006B2E2F" w:rsidRPr="006B2E2F" w:rsidTr="00B84050">
        <w:trPr>
          <w:trHeight w:val="49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Item 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Cód. Catálogo</w:t>
            </w:r>
          </w:p>
        </w:tc>
        <w:tc>
          <w:tcPr>
            <w:tcW w:w="4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DESCRIPCION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Cantidad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UNITARIO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TOTAL</w:t>
            </w:r>
          </w:p>
        </w:tc>
      </w:tr>
      <w:tr w:rsidR="006B2E2F" w:rsidRPr="006B2E2F" w:rsidTr="00B84050">
        <w:trPr>
          <w:trHeight w:val="3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44103103-005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E2F" w:rsidRPr="006B2E2F" w:rsidRDefault="006B2E2F" w:rsidP="006B2E2F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Tóner GPR 54 para fotocopiadora. Color negro. ORIGINAL de la marca de la fotocopiadora. </w:t>
            </w:r>
          </w:p>
          <w:p w:rsidR="006B2E2F" w:rsidRPr="006B2E2F" w:rsidRDefault="006B2E2F" w:rsidP="006B2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20 unidades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B2E2F" w:rsidRPr="006B2E2F" w:rsidTr="00B84050">
        <w:trPr>
          <w:trHeight w:val="385"/>
        </w:trPr>
        <w:tc>
          <w:tcPr>
            <w:tcW w:w="8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TOTAL</w:t>
            </w:r>
            <w:r w:rsidR="00AC28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LOTE 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6B2E2F" w:rsidRDefault="006B2E2F" w:rsidP="006B2E2F">
      <w:pPr>
        <w:widowControl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0"/>
          <w:u w:val="single"/>
          <w:lang w:val="es-ES"/>
        </w:rPr>
      </w:pPr>
    </w:p>
    <w:p w:rsidR="006B2E2F" w:rsidRDefault="006B2E2F" w:rsidP="006B2E2F">
      <w:pPr>
        <w:widowControl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0"/>
          <w:u w:val="single"/>
          <w:lang w:val="es-ES"/>
        </w:rPr>
      </w:pPr>
    </w:p>
    <w:p w:rsidR="006B2E2F" w:rsidRDefault="006B2E2F" w:rsidP="006B2E2F">
      <w:pPr>
        <w:widowControl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0"/>
          <w:u w:val="single"/>
          <w:lang w:val="es-ES"/>
        </w:rPr>
      </w:pPr>
    </w:p>
    <w:p w:rsidR="006B2E2F" w:rsidRPr="006B2E2F" w:rsidRDefault="006B2E2F" w:rsidP="006B2E2F">
      <w:pPr>
        <w:widowControl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0"/>
          <w:u w:val="single"/>
          <w:lang w:val="es-ES"/>
        </w:rPr>
      </w:pPr>
    </w:p>
    <w:p w:rsidR="006B2E2F" w:rsidRPr="006B2E2F" w:rsidRDefault="006B2E2F" w:rsidP="006B2E2F">
      <w:pPr>
        <w:spacing w:after="0" w:line="240" w:lineRule="auto"/>
        <w:rPr>
          <w:rFonts w:ascii="Cambria" w:eastAsia="Times New Roman" w:hAnsi="Cambria" w:cs="Arial"/>
          <w:b/>
          <w:sz w:val="24"/>
          <w:szCs w:val="24"/>
          <w:lang w:val="es-ES"/>
        </w:rPr>
      </w:pPr>
      <w:r w:rsidRPr="006B2E2F">
        <w:rPr>
          <w:rFonts w:ascii="Cambria" w:eastAsia="Times New Roman" w:hAnsi="Cambria" w:cs="Arial"/>
          <w:b/>
          <w:sz w:val="24"/>
          <w:szCs w:val="24"/>
          <w:u w:val="single"/>
          <w:lang w:val="es-ES"/>
        </w:rPr>
        <w:lastRenderedPageBreak/>
        <w:t>LOTE 2:</w:t>
      </w:r>
      <w:r w:rsidRPr="006B2E2F">
        <w:rPr>
          <w:rFonts w:ascii="Cambria" w:eastAsia="Times New Roman" w:hAnsi="Cambria" w:cs="Arial"/>
          <w:b/>
          <w:sz w:val="24"/>
          <w:szCs w:val="24"/>
          <w:lang w:val="es-ES"/>
        </w:rPr>
        <w:t xml:space="preserve"> TONER PARA IMPRESORA LEXMARK MX310 dn</w:t>
      </w:r>
    </w:p>
    <w:tbl>
      <w:tblPr>
        <w:tblW w:w="9498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360"/>
        <w:gridCol w:w="4313"/>
        <w:gridCol w:w="1007"/>
        <w:gridCol w:w="1061"/>
        <w:gridCol w:w="1257"/>
      </w:tblGrid>
      <w:tr w:rsidR="006B2E2F" w:rsidRPr="006B2E2F" w:rsidTr="00B84050">
        <w:trPr>
          <w:trHeight w:val="49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Item 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Cód. Catálogo</w:t>
            </w:r>
          </w:p>
        </w:tc>
        <w:tc>
          <w:tcPr>
            <w:tcW w:w="4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DESCRIPCION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Cantidad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UNITARIO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TOTAL</w:t>
            </w:r>
          </w:p>
        </w:tc>
      </w:tr>
      <w:tr w:rsidR="006B2E2F" w:rsidRPr="006B2E2F" w:rsidTr="00B84050">
        <w:trPr>
          <w:trHeight w:val="3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44103103-001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E2F" w:rsidRPr="006B2E2F" w:rsidRDefault="006B2E2F" w:rsidP="006B2E2F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Tóner 604 H para impresora multifunción, de alto rendimiento, (+/-10.000 paginas). Color negro. ORIGINAL de la marca de la impresora. </w:t>
            </w:r>
          </w:p>
          <w:p w:rsidR="006B2E2F" w:rsidRPr="006B2E2F" w:rsidRDefault="006B2E2F" w:rsidP="006B2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 unidades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B2E2F" w:rsidRPr="006B2E2F" w:rsidTr="00B84050">
        <w:trPr>
          <w:trHeight w:val="385"/>
        </w:trPr>
        <w:tc>
          <w:tcPr>
            <w:tcW w:w="8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TOTAL</w:t>
            </w:r>
            <w:r w:rsidR="00AC28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LOTE 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6B2E2F" w:rsidRPr="006B2E2F" w:rsidRDefault="006B2E2F" w:rsidP="006B2E2F">
      <w:pPr>
        <w:spacing w:after="0" w:line="240" w:lineRule="auto"/>
        <w:rPr>
          <w:rFonts w:ascii="Cambria" w:eastAsia="Times New Roman" w:hAnsi="Cambria" w:cs="Arial"/>
          <w:b/>
          <w:sz w:val="28"/>
          <w:szCs w:val="28"/>
          <w:u w:val="single"/>
          <w:lang w:val="es-ES"/>
        </w:rPr>
      </w:pPr>
    </w:p>
    <w:p w:rsidR="006B2E2F" w:rsidRPr="006B2E2F" w:rsidRDefault="006B2E2F" w:rsidP="006B2E2F">
      <w:pPr>
        <w:spacing w:after="0" w:line="240" w:lineRule="auto"/>
        <w:rPr>
          <w:rFonts w:ascii="Cambria" w:eastAsia="Times New Roman" w:hAnsi="Cambria" w:cs="Arial"/>
          <w:b/>
          <w:sz w:val="24"/>
          <w:szCs w:val="24"/>
          <w:lang w:val="es-ES"/>
        </w:rPr>
      </w:pPr>
      <w:r w:rsidRPr="006B2E2F">
        <w:rPr>
          <w:rFonts w:ascii="Cambria" w:eastAsia="Times New Roman" w:hAnsi="Cambria" w:cs="Arial"/>
          <w:b/>
          <w:sz w:val="24"/>
          <w:szCs w:val="24"/>
          <w:u w:val="single"/>
          <w:lang w:val="es-ES"/>
        </w:rPr>
        <w:t>LOTE 3:</w:t>
      </w:r>
      <w:r w:rsidRPr="006B2E2F">
        <w:rPr>
          <w:rFonts w:ascii="Cambria" w:eastAsia="Times New Roman" w:hAnsi="Cambria" w:cs="Arial"/>
          <w:b/>
          <w:sz w:val="24"/>
          <w:szCs w:val="24"/>
          <w:lang w:val="es-ES"/>
        </w:rPr>
        <w:t xml:space="preserve"> CARTUCHO DE TINTA PARA IMPRESORA HP Deskjet 1015</w:t>
      </w:r>
    </w:p>
    <w:tbl>
      <w:tblPr>
        <w:tblW w:w="9498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360"/>
        <w:gridCol w:w="4313"/>
        <w:gridCol w:w="1007"/>
        <w:gridCol w:w="1061"/>
        <w:gridCol w:w="1257"/>
      </w:tblGrid>
      <w:tr w:rsidR="006B2E2F" w:rsidRPr="006B2E2F" w:rsidTr="00B84050">
        <w:trPr>
          <w:trHeight w:val="49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Item 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Cód. Catálogo</w:t>
            </w:r>
          </w:p>
        </w:tc>
        <w:tc>
          <w:tcPr>
            <w:tcW w:w="4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DESCRIPCION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Cantidad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UNITARIO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TOTAL</w:t>
            </w:r>
          </w:p>
        </w:tc>
      </w:tr>
      <w:tr w:rsidR="006B2E2F" w:rsidRPr="006B2E2F" w:rsidTr="00B84050">
        <w:trPr>
          <w:trHeight w:val="3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44103105-001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E2F" w:rsidRPr="006B2E2F" w:rsidRDefault="006B2E2F" w:rsidP="006B2E2F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Cartucho 662 de tinta para impresora. Color negro. ORIGINAL de la marca de la impresora. </w:t>
            </w:r>
          </w:p>
          <w:p w:rsidR="006B2E2F" w:rsidRPr="006B2E2F" w:rsidRDefault="006B2E2F" w:rsidP="006B2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6B2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200 unidades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B2E2F" w:rsidRPr="006B2E2F" w:rsidTr="00B84050">
        <w:trPr>
          <w:trHeight w:val="385"/>
        </w:trPr>
        <w:tc>
          <w:tcPr>
            <w:tcW w:w="8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TOTAL</w:t>
            </w:r>
            <w:r w:rsidR="00AC28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LOTE 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E2F" w:rsidRPr="006B2E2F" w:rsidRDefault="006B2E2F" w:rsidP="006B2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1C6032" w:rsidRDefault="001C6032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s-ES_tradnl"/>
        </w:rPr>
      </w:pPr>
    </w:p>
    <w:p w:rsidR="00A00168" w:rsidRPr="00545112" w:rsidRDefault="004F41CB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s-ES_tradnl"/>
        </w:rPr>
      </w:pPr>
      <w:r w:rsidRPr="004F41CB">
        <w:rPr>
          <w:rFonts w:ascii="Times New Roman" w:eastAsia="Times New Roman" w:hAnsi="Times New Roman" w:cs="Times New Roman"/>
          <w:b/>
          <w:i/>
          <w:sz w:val="24"/>
          <w:szCs w:val="24"/>
          <w:lang w:val="es-ES_tradnl"/>
        </w:rPr>
        <w:t xml:space="preserve">TOTAL: </w:t>
      </w:r>
      <w:r w:rsidR="00B9388D">
        <w:rPr>
          <w:rFonts w:ascii="Times New Roman" w:eastAsia="Times New Roman" w:hAnsi="Times New Roman" w:cs="Times New Roman"/>
          <w:b/>
          <w:i/>
          <w:sz w:val="24"/>
          <w:szCs w:val="24"/>
          <w:lang w:val="es-ES_tradnl"/>
        </w:rPr>
        <w:t xml:space="preserve">GUARANIES </w:t>
      </w:r>
      <w:r w:rsidR="001C6032">
        <w:rPr>
          <w:rFonts w:ascii="Times New Roman" w:eastAsia="Times New Roman" w:hAnsi="Times New Roman" w:cs="Times New Roman"/>
          <w:b/>
          <w:i/>
          <w:sz w:val="24"/>
          <w:szCs w:val="24"/>
          <w:lang w:val="es-ES_tradnl"/>
        </w:rPr>
        <w:t>……………</w:t>
      </w: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MX"/>
        </w:rPr>
        <w:t>El Proveedor se compromete a proveer los Bienes a la Contratante y a subsanar los defe</w:t>
      </w:r>
      <w:r w:rsidR="0054511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ctos de éstos de conformidad a 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MX"/>
        </w:rPr>
        <w:t>las disposiciones del Contrato.</w:t>
      </w:r>
    </w:p>
    <w:p w:rsidR="00FB0C2B" w:rsidRPr="001C6032" w:rsidRDefault="00586DC1" w:rsidP="00845D0E">
      <w:pPr>
        <w:widowControl w:val="0"/>
        <w:numPr>
          <w:ilvl w:val="12"/>
          <w:numId w:val="0"/>
        </w:numPr>
        <w:suppressAutoHyphens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La Contratante se compromete a pagar al Proveedor como contrapartida del suministro de los bienes y servicios y la subsanación de sus defectos, el Precio del Contrato o las sumas que resulten pagaderas de conformidad con lo dispuesto</w:t>
      </w:r>
      <w:r w:rsidR="00B84050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en la Carta de Invitación del llamado y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en las Condiciones</w:t>
      </w:r>
      <w:r w:rsidR="00320E6A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Especiales del Contrato (CEC).</w:t>
      </w:r>
      <w:r w:rsidR="006865B4" w:rsidRPr="006865B4"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  <w:t>”</w:t>
      </w:r>
    </w:p>
    <w:p w:rsidR="00586DC1" w:rsidRPr="00C13811" w:rsidRDefault="001C6032" w:rsidP="00320E6A">
      <w:pPr>
        <w:widowControl w:val="0"/>
        <w:tabs>
          <w:tab w:val="num" w:pos="360"/>
          <w:tab w:val="num" w:pos="570"/>
        </w:tabs>
        <w:adjustRightInd w:val="0"/>
        <w:spacing w:after="0" w:line="24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ES_tradnl"/>
        </w:rPr>
        <w:t>6</w:t>
      </w:r>
      <w:r w:rsidR="00586DC1" w:rsidRPr="0063006E">
        <w:rPr>
          <w:rFonts w:ascii="Times New Roman" w:eastAsia="Times New Roman" w:hAnsi="Times New Roman" w:cs="Times New Roman"/>
          <w:b/>
          <w:sz w:val="24"/>
          <w:szCs w:val="24"/>
          <w:lang w:val="es-ES_tradnl"/>
        </w:rPr>
        <w:t>.</w:t>
      </w:r>
      <w:r w:rsidR="00586DC1"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  VIGENCIA DEL CONTRATO</w:t>
      </w:r>
    </w:p>
    <w:p w:rsidR="009318EB" w:rsidRPr="00C13811" w:rsidRDefault="00586DC1" w:rsidP="00845D0E">
      <w:pPr>
        <w:widowControl w:val="0"/>
        <w:adjustRightInd w:val="0"/>
        <w:spacing w:line="24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  <w:r w:rsidR="00F4682F" w:rsidRPr="00C13811"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  <w:t xml:space="preserve">El contrato entrará en vigor desde su firma hasta el cumplimiento total de las obligaciones. </w:t>
      </w:r>
    </w:p>
    <w:p w:rsidR="00586DC1" w:rsidRPr="00C13811" w:rsidRDefault="001C6032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7</w:t>
      </w:r>
      <w:r w:rsidR="00586DC1"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PLAZO, LUGAR Y CONDICIONES DE LA PROVISIÓN DE BIENES.</w:t>
      </w:r>
    </w:p>
    <w:p w:rsidR="009318EB" w:rsidRPr="00C13811" w:rsidRDefault="00586DC1" w:rsidP="00845D0E">
      <w:pPr>
        <w:widowControl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Los bienes deben ser entregados dentro de los plazos establecidos en el Cronograma de Entregas de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 </w:t>
      </w: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a</w:t>
      </w: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 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Carta de Invitación</w:t>
      </w:r>
      <w:r w:rsidR="009318EB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, </w:t>
      </w: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en la sigu</w:t>
      </w:r>
      <w:r w:rsidR="00E72D7D"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iente dirección; </w:t>
      </w:r>
      <w:r w:rsidR="009318EB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DINACOPA, 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sito en 25 de Mayo esq. Yegros, Dirección de Administración y Finanzas, 2do piso</w:t>
      </w:r>
      <w:r w:rsid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.</w:t>
      </w:r>
    </w:p>
    <w:p w:rsidR="00586DC1" w:rsidRPr="00C13811" w:rsidRDefault="001C6032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es-MX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8</w:t>
      </w:r>
      <w:r w:rsidR="00586DC1"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ADMINISTRACIÓN DEL CONTRATO.</w:t>
      </w:r>
    </w:p>
    <w:p w:rsidR="009318EB" w:rsidRPr="00C13811" w:rsidRDefault="00586DC1" w:rsidP="00845D0E">
      <w:pPr>
        <w:widowControl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La administración del contrato estará a cargo de: </w:t>
      </w:r>
      <w:r w:rsid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 DIRECCION DE ADMINISTRACION Y FINANZAS DE LA DINACOPA.</w:t>
      </w:r>
    </w:p>
    <w:p w:rsidR="00586DC1" w:rsidRPr="00C13811" w:rsidRDefault="001C6032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9</w:t>
      </w:r>
      <w:r w:rsidR="00586DC1"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FORMA Y TÉRMINOS PARA GARANTIZA</w:t>
      </w:r>
      <w:r w:rsidR="00773D1B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R</w:t>
      </w:r>
      <w:r w:rsidR="00586DC1"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 EL CUMPLIMIENTO DEL CONTRATO.</w:t>
      </w:r>
    </w:p>
    <w:p w:rsidR="009318EB" w:rsidRPr="00C13811" w:rsidRDefault="00586DC1" w:rsidP="00845D0E">
      <w:pPr>
        <w:widowControl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La garantía para el fiel cumplimiento del contrato se regirá por lo establecido en las Condiciones Generales y Especiales del Contrato, la cual se presentará a más tardar dentro de los 10 (días) calendarios siguientes a la firma del contrato. La garantía de fiel cumplimiento debe ser equivalente al </w:t>
      </w:r>
      <w:r w:rsid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10</w:t>
      </w: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% del 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monto total del contrato.</w:t>
      </w:r>
    </w:p>
    <w:p w:rsidR="00586DC1" w:rsidRPr="006C37FC" w:rsidRDefault="00320E6A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</w:t>
      </w:r>
      <w:r w:rsidR="001C6032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0</w:t>
      </w:r>
      <w:r w:rsidR="00586DC1"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. MULTAS. </w:t>
      </w:r>
    </w:p>
    <w:p w:rsidR="00586DC1" w:rsidRPr="006C37FC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9318EB" w:rsidRPr="006C37FC" w:rsidRDefault="00586DC1" w:rsidP="00845D0E">
      <w:pPr>
        <w:widowControl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6C37FC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>1</w:t>
      </w:r>
      <w:r w:rsidR="00A962F7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</w:t>
      </w: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CAUSALES Y PROCEDIMIENTO PARA SUSPENDER TEMPORALMENTE, DAR POR TERMINADO ANTICIPADAMENTE O RESCINDIR EL CONTRATO.</w:t>
      </w:r>
    </w:p>
    <w:p w:rsidR="009318EB" w:rsidRPr="006C37FC" w:rsidRDefault="00586DC1" w:rsidP="00845D0E">
      <w:pPr>
        <w:widowControl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6C37FC" w:rsidRDefault="001C6032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</w:t>
      </w:r>
      <w:r w:rsidR="00A962F7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2</w:t>
      </w:r>
      <w:r w:rsidR="00586DC1"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SOLUCIÓN DE CONTROVERSIAS.</w:t>
      </w:r>
    </w:p>
    <w:p w:rsidR="009318EB" w:rsidRPr="006C37FC" w:rsidRDefault="00586DC1" w:rsidP="00845D0E">
      <w:pPr>
        <w:widowControl w:val="0"/>
        <w:adjustRightInd w:val="0"/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sz w:val="24"/>
          <w:szCs w:val="24"/>
          <w:lang w:val="es-ES_tradnl"/>
        </w:rPr>
        <w:t>Cualquier diferencia que surja durante</w:t>
      </w:r>
      <w:r w:rsidR="00A138FA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la ejecución de los Contratos </w:t>
      </w:r>
      <w:r w:rsidRPr="006C37FC">
        <w:rPr>
          <w:rFonts w:ascii="Times New Roman" w:eastAsia="Times New Roman" w:hAnsi="Times New Roman" w:cs="Times New Roman"/>
          <w:sz w:val="24"/>
          <w:szCs w:val="24"/>
          <w:lang w:val="es-ES_tradnl"/>
        </w:rPr>
        <w:t>se dirimirá conforme las reglas establecidas en la legislación aplicable y en las Condiciones Generales y Especiales del Contrato.</w:t>
      </w:r>
    </w:p>
    <w:p w:rsidR="00586DC1" w:rsidRPr="006C37FC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</w:pP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1</w:t>
      </w:r>
      <w:r w:rsidR="00A962F7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3</w:t>
      </w: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 xml:space="preserve">. ANULACIÓN DE LA ADJUDICACIÓN </w:t>
      </w:r>
    </w:p>
    <w:p w:rsidR="009318EB" w:rsidRPr="00B9388D" w:rsidRDefault="00586DC1" w:rsidP="00B9388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6C37FC">
        <w:rPr>
          <w:rFonts w:ascii="Times New Roman" w:eastAsia="Times New Roman" w:hAnsi="Times New Roman" w:cs="Times New Roman"/>
          <w:sz w:val="24"/>
          <w:szCs w:val="24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</w:t>
      </w:r>
      <w:bookmarkStart w:id="0" w:name="_GoBack"/>
      <w:bookmarkEnd w:id="0"/>
      <w:r w:rsidRPr="006C37FC">
        <w:rPr>
          <w:rFonts w:ascii="Times New Roman" w:eastAsia="Times New Roman" w:hAnsi="Times New Roman" w:cs="Times New Roman"/>
          <w:sz w:val="24"/>
          <w:szCs w:val="24"/>
          <w:lang w:val="es-ES"/>
        </w:rPr>
        <w:t>r LAS PARTES las responsabilidades y obligaciones derivadas de lo ejecutado del contrato.</w:t>
      </w:r>
    </w:p>
    <w:p w:rsidR="00E72D7D" w:rsidRPr="006C37FC" w:rsidRDefault="00586DC1" w:rsidP="00276FA3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6C37FC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EN TESTIMONIO de conformidad se suscriben 2 (dos) ejemplares de un mismo tenor y a un solo efecto en la Ciudad de </w:t>
      </w:r>
      <w:r w:rsidR="006C37FC">
        <w:rPr>
          <w:rFonts w:ascii="Times New Roman" w:eastAsia="Times New Roman" w:hAnsi="Times New Roman" w:cs="Times New Roman"/>
          <w:sz w:val="24"/>
          <w:szCs w:val="24"/>
          <w:lang w:val="es-MX"/>
        </w:rPr>
        <w:t>Asunción,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Pr="006C37FC">
        <w:rPr>
          <w:rFonts w:ascii="Times New Roman" w:eastAsia="Times New Roman" w:hAnsi="Times New Roman" w:cs="Times New Roman"/>
          <w:sz w:val="24"/>
          <w:szCs w:val="24"/>
          <w:lang w:val="es-MX"/>
        </w:rPr>
        <w:t>República del</w:t>
      </w:r>
      <w:r w:rsidR="00FB75AF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Paraguay al día___________ mes de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            </w:t>
      </w:r>
      <w:r w:rsidR="00FB75AF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MX"/>
        </w:rPr>
        <w:t>__________</w:t>
      </w:r>
      <w:r w:rsidRPr="006C37FC">
        <w:rPr>
          <w:rFonts w:ascii="Times New Roman" w:eastAsia="Times New Roman" w:hAnsi="Times New Roman" w:cs="Times New Roman"/>
          <w:sz w:val="24"/>
          <w:szCs w:val="24"/>
          <w:lang w:val="es-MX"/>
        </w:rPr>
        <w:t>y año</w:t>
      </w:r>
      <w:r w:rsidR="006C37FC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201</w:t>
      </w:r>
      <w:r w:rsidR="001C6032">
        <w:rPr>
          <w:rFonts w:ascii="Times New Roman" w:eastAsia="Times New Roman" w:hAnsi="Times New Roman" w:cs="Times New Roman"/>
          <w:sz w:val="24"/>
          <w:szCs w:val="24"/>
          <w:lang w:val="es-MX"/>
        </w:rPr>
        <w:t>8</w:t>
      </w:r>
      <w:r w:rsidRPr="006C37FC">
        <w:rPr>
          <w:rFonts w:ascii="Times New Roman" w:eastAsia="Times New Roman" w:hAnsi="Times New Roman" w:cs="Times New Roman"/>
          <w:sz w:val="24"/>
          <w:szCs w:val="24"/>
          <w:lang w:val="es-MX"/>
        </w:rPr>
        <w:t>.</w:t>
      </w:r>
    </w:p>
    <w:p w:rsidR="006C37FC" w:rsidRDefault="006C37FC" w:rsidP="00276FA3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6C37FC" w:rsidRDefault="006C37FC" w:rsidP="00276FA3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6C37FC" w:rsidRDefault="006C37FC" w:rsidP="00276FA3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6C37FC" w:rsidRDefault="00B84050" w:rsidP="00276FA3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eastAsia="es-ES"/>
        </w:rPr>
      </w:pP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…………………………………………… </w:t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 w:rsidR="00320E6A"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ABG. </w:t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>ANGEL PINTOS BALBUENA</w:t>
      </w:r>
      <w:r w:rsidR="00845D0E" w:rsidRPr="00845D0E"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</w:t>
      </w:r>
    </w:p>
    <w:p w:rsidR="00320E6A" w:rsidRDefault="00320E6A" w:rsidP="00320E6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eastAsia="es-ES"/>
        </w:rPr>
      </w:pP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         </w:t>
      </w:r>
      <w:r w:rsidR="00B84050"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</w:t>
      </w:r>
      <w:r w:rsidR="00B84050">
        <w:rPr>
          <w:rFonts w:ascii="Times New Roman" w:hAnsi="Times New Roman" w:cs="Times New Roman"/>
          <w:b/>
          <w:sz w:val="24"/>
          <w:szCs w:val="24"/>
          <w:lang w:eastAsia="es-ES"/>
        </w:rPr>
        <w:t>EMPRESA</w:t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  <w:t xml:space="preserve">      </w:t>
      </w:r>
      <w:r w:rsidR="00B84050"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 w:rsidR="00B84050">
        <w:rPr>
          <w:rFonts w:ascii="Times New Roman" w:hAnsi="Times New Roman" w:cs="Times New Roman"/>
          <w:b/>
          <w:sz w:val="24"/>
          <w:szCs w:val="24"/>
          <w:lang w:eastAsia="es-ES"/>
        </w:rPr>
        <w:tab/>
        <w:t xml:space="preserve"> Director General</w:t>
      </w:r>
      <w:r w:rsidR="006C37FC" w:rsidRPr="00845D0E"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</w:t>
      </w:r>
    </w:p>
    <w:p w:rsidR="00586DC1" w:rsidRDefault="00B84050" w:rsidP="00320E6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eastAsia="es-ES"/>
        </w:rPr>
      </w:pP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 w:rsidR="00320E6A">
        <w:rPr>
          <w:rFonts w:ascii="Times New Roman" w:hAnsi="Times New Roman" w:cs="Times New Roman"/>
          <w:b/>
          <w:sz w:val="24"/>
          <w:szCs w:val="24"/>
          <w:lang w:eastAsia="es-ES"/>
        </w:rPr>
        <w:tab/>
        <w:t xml:space="preserve">  </w:t>
      </w:r>
      <w:r w:rsidR="00320E6A"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</w:t>
      </w:r>
      <w:r w:rsidR="00B9388D">
        <w:rPr>
          <w:rFonts w:ascii="Times New Roman" w:hAnsi="Times New Roman" w:cs="Times New Roman"/>
          <w:b/>
          <w:sz w:val="24"/>
          <w:szCs w:val="24"/>
          <w:lang w:eastAsia="es-ES"/>
        </w:rPr>
        <w:t>DINACOPA</w:t>
      </w:r>
    </w:p>
    <w:sectPr w:rsidR="00586DC1" w:rsidSect="006B2E2F">
      <w:pgSz w:w="12242" w:h="18722" w:code="13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A20" w:rsidRDefault="005B4A20" w:rsidP="00B9388D">
      <w:pPr>
        <w:spacing w:after="0" w:line="240" w:lineRule="auto"/>
      </w:pPr>
      <w:r>
        <w:separator/>
      </w:r>
    </w:p>
  </w:endnote>
  <w:endnote w:type="continuationSeparator" w:id="0">
    <w:p w:rsidR="005B4A20" w:rsidRDefault="005B4A20" w:rsidP="00B9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Palatino Linotype"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A20" w:rsidRDefault="005B4A20" w:rsidP="00B9388D">
      <w:pPr>
        <w:spacing w:after="0" w:line="240" w:lineRule="auto"/>
      </w:pPr>
      <w:r>
        <w:separator/>
      </w:r>
    </w:p>
  </w:footnote>
  <w:footnote w:type="continuationSeparator" w:id="0">
    <w:p w:rsidR="005B4A20" w:rsidRDefault="005B4A20" w:rsidP="00B93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0222B"/>
    <w:rsid w:val="0011059A"/>
    <w:rsid w:val="00121988"/>
    <w:rsid w:val="0015264F"/>
    <w:rsid w:val="001C6032"/>
    <w:rsid w:val="00226865"/>
    <w:rsid w:val="00276FA3"/>
    <w:rsid w:val="002C2037"/>
    <w:rsid w:val="002C6B17"/>
    <w:rsid w:val="00320E6A"/>
    <w:rsid w:val="00335848"/>
    <w:rsid w:val="003530BF"/>
    <w:rsid w:val="003549E8"/>
    <w:rsid w:val="00422140"/>
    <w:rsid w:val="00450BAE"/>
    <w:rsid w:val="004B4282"/>
    <w:rsid w:val="004E2E50"/>
    <w:rsid w:val="004F41CB"/>
    <w:rsid w:val="00545112"/>
    <w:rsid w:val="00586DC1"/>
    <w:rsid w:val="005B4A20"/>
    <w:rsid w:val="0063006E"/>
    <w:rsid w:val="00682FA1"/>
    <w:rsid w:val="006865B4"/>
    <w:rsid w:val="006B2E2F"/>
    <w:rsid w:val="006C37FC"/>
    <w:rsid w:val="0071242E"/>
    <w:rsid w:val="007173C4"/>
    <w:rsid w:val="00773D1B"/>
    <w:rsid w:val="007E1133"/>
    <w:rsid w:val="008111E6"/>
    <w:rsid w:val="00845D0E"/>
    <w:rsid w:val="00883C75"/>
    <w:rsid w:val="00895A39"/>
    <w:rsid w:val="00913BDC"/>
    <w:rsid w:val="009318EB"/>
    <w:rsid w:val="00945CF7"/>
    <w:rsid w:val="009674A7"/>
    <w:rsid w:val="0098509F"/>
    <w:rsid w:val="00A00168"/>
    <w:rsid w:val="00A138FA"/>
    <w:rsid w:val="00A64F20"/>
    <w:rsid w:val="00A74159"/>
    <w:rsid w:val="00A962F7"/>
    <w:rsid w:val="00AB3B05"/>
    <w:rsid w:val="00AC28B0"/>
    <w:rsid w:val="00B84050"/>
    <w:rsid w:val="00B9368A"/>
    <w:rsid w:val="00B9388D"/>
    <w:rsid w:val="00C13811"/>
    <w:rsid w:val="00C17D8D"/>
    <w:rsid w:val="00C44B68"/>
    <w:rsid w:val="00C86064"/>
    <w:rsid w:val="00D1716F"/>
    <w:rsid w:val="00D32C14"/>
    <w:rsid w:val="00D861DF"/>
    <w:rsid w:val="00DF5E55"/>
    <w:rsid w:val="00E03CC8"/>
    <w:rsid w:val="00E1281E"/>
    <w:rsid w:val="00E55606"/>
    <w:rsid w:val="00E72D7D"/>
    <w:rsid w:val="00F4682F"/>
    <w:rsid w:val="00FB0C2B"/>
    <w:rsid w:val="00FB75AF"/>
    <w:rsid w:val="00FC3ABF"/>
    <w:rsid w:val="00FF2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489DA"/>
  <w15:docId w15:val="{EE84C6A9-F50D-4E25-914A-E49C52A2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rsid w:val="00AB3B0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3B0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B938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388D"/>
  </w:style>
  <w:style w:type="paragraph" w:styleId="Piedepgina">
    <w:name w:val="footer"/>
    <w:basedOn w:val="Normal"/>
    <w:link w:val="PiedepginaCar"/>
    <w:uiPriority w:val="99"/>
    <w:unhideWhenUsed/>
    <w:rsid w:val="00B938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3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1070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 ROSA PAREDES</dc:creator>
  <cp:lastModifiedBy>UOC Jefatura</cp:lastModifiedBy>
  <cp:revision>7</cp:revision>
  <dcterms:created xsi:type="dcterms:W3CDTF">2018-06-07T20:27:00Z</dcterms:created>
  <dcterms:modified xsi:type="dcterms:W3CDTF">2018-06-07T20:37:00Z</dcterms:modified>
</cp:coreProperties>
</file>